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7" w:rsidRPr="00D308E7" w:rsidRDefault="00D308E7" w:rsidP="00D308E7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D308E7">
        <w:rPr>
          <w:rFonts w:ascii="inherit" w:eastAsia="新細明體" w:hAnsi="inherit" w:cs="新細明體"/>
          <w:b/>
          <w:bCs/>
          <w:kern w:val="0"/>
          <w:sz w:val="36"/>
          <w:szCs w:val="36"/>
        </w:rPr>
        <w:t>學生申訴評議委員會</w:t>
      </w:r>
      <w:r w:rsidRPr="00D308E7">
        <w:rPr>
          <w:rFonts w:ascii="inherit" w:eastAsia="新細明體" w:hAnsi="inherit" w:cs="新細明體"/>
          <w:b/>
          <w:bCs/>
          <w:kern w:val="0"/>
          <w:sz w:val="36"/>
          <w:szCs w:val="36"/>
        </w:rPr>
        <w:t>(</w:t>
      </w:r>
      <w:r w:rsidRPr="00D308E7">
        <w:rPr>
          <w:rFonts w:ascii="inherit" w:eastAsia="新細明體" w:hAnsi="inherit" w:cs="新細明體"/>
          <w:b/>
          <w:bCs/>
          <w:kern w:val="0"/>
          <w:sz w:val="36"/>
          <w:szCs w:val="36"/>
        </w:rPr>
        <w:t>含特殊教育學生申訴服務</w:t>
      </w:r>
      <w:r w:rsidRPr="00D308E7">
        <w:rPr>
          <w:rFonts w:ascii="inherit" w:eastAsia="新細明體" w:hAnsi="inherit" w:cs="新細明體"/>
          <w:b/>
          <w:bCs/>
          <w:kern w:val="0"/>
          <w:sz w:val="36"/>
          <w:szCs w:val="36"/>
        </w:rPr>
        <w:t>)</w:t>
      </w:r>
    </w:p>
    <w:p w:rsidR="00D308E7" w:rsidRPr="00D308E7" w:rsidRDefault="00D308E7" w:rsidP="00D308E7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kern w:val="0"/>
          <w:szCs w:val="24"/>
        </w:rPr>
        <w:t>本校設置「學生申訴評議委員會」處理學生申訴案件，凡本校學生對於學校之懲處、其他措施或議決，認為有違法或不當，致損害其權益者，得依本校「學生申訴評議辦法」提起申訴。</w:t>
      </w:r>
      <w:r w:rsidRPr="00D308E7">
        <w:rPr>
          <w:rFonts w:ascii="新細明體" w:eastAsia="新細明體" w:hAnsi="新細明體" w:cs="新細明體"/>
          <w:kern w:val="0"/>
          <w:szCs w:val="24"/>
        </w:rPr>
        <w:br/>
        <w:t>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處及學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</w:t>
      </w:r>
      <w:r w:rsidR="004529EC">
        <w:rPr>
          <w:rFonts w:ascii="新細明體" w:eastAsia="新細明體" w:hAnsi="新細明體" w:cs="新細明體" w:hint="eastAsia"/>
          <w:kern w:val="0"/>
          <w:szCs w:val="24"/>
        </w:rPr>
        <w:t>軍訓室</w:t>
      </w:r>
      <w:r w:rsidRPr="00D308E7">
        <w:rPr>
          <w:rFonts w:ascii="新細明體" w:eastAsia="新細明體" w:hAnsi="新細明體" w:cs="新細明體"/>
          <w:kern w:val="0"/>
          <w:szCs w:val="24"/>
        </w:rPr>
        <w:t>為收件服務窗口，在行政程序上提供適當之協助，於收到申訴案件後將交由「學生申訴評議委員會」進行審議。</w:t>
      </w:r>
    </w:p>
    <w:p w:rsidR="00D308E7" w:rsidRPr="00D308E7" w:rsidRDefault="00D308E7" w:rsidP="00D308E7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kern w:val="0"/>
          <w:szCs w:val="24"/>
        </w:rPr>
        <w:t>※申訴服務流程說明如下：</w:t>
      </w:r>
      <w:r w:rsidRPr="00D308E7">
        <w:rPr>
          <w:rFonts w:ascii="新細明體" w:eastAsia="新細明體" w:hAnsi="新細明體" w:cs="新細明體"/>
          <w:kern w:val="0"/>
          <w:szCs w:val="24"/>
        </w:rPr>
        <w:br/>
        <w:t>申訴人填寫申訴書(須簽名)</w:t>
      </w:r>
      <w:r w:rsidRPr="00D308E7">
        <w:rPr>
          <w:rFonts w:ascii="新細明體" w:eastAsia="新細明體" w:hAnsi="新細明體" w:cs="新細明體"/>
          <w:b/>
          <w:bCs/>
          <w:kern w:val="0"/>
          <w:szCs w:val="24"/>
        </w:rPr>
        <w:t>→</w:t>
      </w:r>
      <w:r w:rsidRPr="00D308E7">
        <w:rPr>
          <w:rFonts w:ascii="新細明體" w:eastAsia="新細明體" w:hAnsi="新細明體" w:cs="新細明體"/>
          <w:kern w:val="0"/>
          <w:szCs w:val="24"/>
        </w:rPr>
        <w:t>交至本校「學生申訴案件」收件窗口『學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處或學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</w:t>
      </w:r>
      <w:r w:rsidR="004529EC">
        <w:rPr>
          <w:rFonts w:ascii="新細明體" w:eastAsia="新細明體" w:hAnsi="新細明體" w:cs="新細明體" w:hint="eastAsia"/>
          <w:kern w:val="0"/>
          <w:szCs w:val="24"/>
        </w:rPr>
        <w:t>軍訓室</w:t>
      </w:r>
      <w:r w:rsidRPr="00D308E7">
        <w:rPr>
          <w:rFonts w:ascii="新細明體" w:eastAsia="新細明體" w:hAnsi="新細明體" w:cs="新細明體"/>
          <w:kern w:val="0"/>
          <w:szCs w:val="24"/>
        </w:rPr>
        <w:t>』</w:t>
      </w:r>
      <w:r w:rsidRPr="00D308E7">
        <w:rPr>
          <w:rFonts w:ascii="新細明體" w:eastAsia="新細明體" w:hAnsi="新細明體" w:cs="新細明體"/>
          <w:b/>
          <w:bCs/>
          <w:kern w:val="0"/>
          <w:szCs w:val="24"/>
        </w:rPr>
        <w:t>→</w:t>
      </w:r>
      <w:r w:rsidRPr="00D308E7">
        <w:rPr>
          <w:rFonts w:ascii="新細明體" w:eastAsia="新細明體" w:hAnsi="新細明體" w:cs="新細明體"/>
          <w:kern w:val="0"/>
          <w:szCs w:val="24"/>
        </w:rPr>
        <w:t>窗口轉交「學生申訴評議委員會」審議。</w:t>
      </w:r>
      <w:r w:rsidRPr="00D308E7">
        <w:rPr>
          <w:rFonts w:ascii="新細明體" w:eastAsia="新細明體" w:hAnsi="新細明體" w:cs="新細明體"/>
          <w:kern w:val="0"/>
          <w:szCs w:val="24"/>
        </w:rPr>
        <w:br/>
        <w:t>若遇特殊教育學生提出申訴案件，將依照教育部【</w:t>
      </w:r>
      <w:hyperlink r:id="rId4" w:tgtFrame="_blank" w:tooltip="特殊教育學生申訴服務辦法" w:history="1">
        <w:r w:rsidRPr="00D308E7">
          <w:rPr>
            <w:rFonts w:ascii="新細明體" w:eastAsia="新細明體" w:hAnsi="新細明體" w:cs="新細明體"/>
            <w:b/>
            <w:bCs/>
            <w:color w:val="878787"/>
            <w:kern w:val="0"/>
            <w:szCs w:val="24"/>
            <w:u w:val="single"/>
          </w:rPr>
          <w:t>特殊教育學生申訴服務辦法</w:t>
        </w:r>
      </w:hyperlink>
      <w:r w:rsidRPr="00D308E7">
        <w:rPr>
          <w:rFonts w:ascii="新細明體" w:eastAsia="新細明體" w:hAnsi="新細明體" w:cs="新細明體"/>
          <w:b/>
          <w:bCs/>
          <w:kern w:val="0"/>
          <w:szCs w:val="24"/>
        </w:rPr>
        <w:t>】</w:t>
      </w:r>
      <w:r w:rsidRPr="00D308E7">
        <w:rPr>
          <w:rFonts w:ascii="新細明體" w:eastAsia="新細明體" w:hAnsi="新細明體" w:cs="新細明體"/>
          <w:kern w:val="0"/>
          <w:szCs w:val="24"/>
        </w:rPr>
        <w:t>之規定辦理。</w:t>
      </w:r>
    </w:p>
    <w:p w:rsidR="00D308E7" w:rsidRPr="00D308E7" w:rsidRDefault="00D308E7" w:rsidP="00D308E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kern w:val="0"/>
          <w:szCs w:val="24"/>
        </w:rPr>
        <w:t> </w:t>
      </w:r>
    </w:p>
    <w:p w:rsidR="00D308E7" w:rsidRPr="00D308E7" w:rsidRDefault="00D308E7" w:rsidP="00D308E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●收件及聯絡方式</w:t>
      </w:r>
    </w:p>
    <w:p w:rsidR="004529EC" w:rsidRDefault="00D308E7" w:rsidP="00D308E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∟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學生申訴案件收件服務窗口：學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處及學</w:t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務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處</w:t>
      </w:r>
      <w:r w:rsidR="004529EC">
        <w:rPr>
          <w:rFonts w:ascii="新細明體" w:eastAsia="新細明體" w:hAnsi="新細明體" w:cs="新細明體" w:hint="eastAsia"/>
          <w:kern w:val="0"/>
          <w:szCs w:val="24"/>
        </w:rPr>
        <w:t>軍訓室</w:t>
      </w:r>
      <w:r w:rsidRPr="00D308E7">
        <w:rPr>
          <w:rFonts w:ascii="新細明體" w:eastAsia="新細明體" w:hAnsi="新細明體" w:cs="新細明體"/>
          <w:kern w:val="0"/>
          <w:szCs w:val="24"/>
        </w:rPr>
        <w:t>（行政大樓3樓）</w:t>
      </w:r>
      <w:r w:rsidRPr="00D308E7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D308E7">
        <w:rPr>
          <w:rFonts w:ascii="新細明體" w:eastAsia="新細明體" w:hAnsi="新細明體" w:cs="新細明體"/>
          <w:kern w:val="0"/>
          <w:szCs w:val="24"/>
        </w:rPr>
        <w:t>∟</w:t>
      </w:r>
      <w:proofErr w:type="gramEnd"/>
      <w:r w:rsidRPr="00D308E7">
        <w:rPr>
          <w:rFonts w:ascii="新細明體" w:eastAsia="新細明體" w:hAnsi="新細明體" w:cs="新細明體"/>
          <w:kern w:val="0"/>
          <w:szCs w:val="24"/>
        </w:rPr>
        <w:t>申訴專線：07-7811151轉</w:t>
      </w:r>
      <w:r w:rsidR="004529EC">
        <w:rPr>
          <w:rFonts w:ascii="新細明體" w:eastAsia="新細明體" w:hAnsi="新細明體" w:cs="新細明體"/>
          <w:kern w:val="0"/>
          <w:szCs w:val="24"/>
        </w:rPr>
        <w:t>2911</w:t>
      </w:r>
    </w:p>
    <w:p w:rsidR="00D308E7" w:rsidRPr="00D308E7" w:rsidRDefault="00D308E7" w:rsidP="00D308E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kern w:val="0"/>
          <w:szCs w:val="24"/>
        </w:rPr>
        <w:t>∟E-mail：</w:t>
      </w:r>
      <w:r w:rsidR="00011CE1">
        <w:rPr>
          <w:rFonts w:ascii="新細明體" w:eastAsia="新細明體" w:hAnsi="新細明體" w:cs="新細明體" w:hint="eastAsia"/>
          <w:kern w:val="0"/>
          <w:szCs w:val="24"/>
        </w:rPr>
        <w:t>a</w:t>
      </w:r>
      <w:r w:rsidR="00011CE1">
        <w:rPr>
          <w:rFonts w:ascii="新細明體" w:eastAsia="新細明體" w:hAnsi="新細明體" w:cs="新細明體"/>
          <w:kern w:val="0"/>
          <w:szCs w:val="24"/>
        </w:rPr>
        <w:t>ppeal</w:t>
      </w:r>
      <w:bookmarkStart w:id="0" w:name="_GoBack"/>
      <w:bookmarkEnd w:id="0"/>
      <w:r w:rsidR="004529EC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fldChar w:fldCharType="begin"/>
      </w:r>
      <w:r w:rsidR="004529EC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instrText xml:space="preserve"> HYPERLINK "mailto:</w:instrText>
      </w:r>
      <w:r w:rsidR="004529EC" w:rsidRPr="00D308E7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instrText>friend@fy.edu.tw</w:instrText>
      </w:r>
      <w:r w:rsidR="004529EC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instrText xml:space="preserve">" </w:instrText>
      </w:r>
      <w:r w:rsidR="004529EC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fldChar w:fldCharType="separate"/>
      </w:r>
      <w:r w:rsidR="004529EC" w:rsidRPr="008E6FF9">
        <w:rPr>
          <w:rStyle w:val="a4"/>
          <w:rFonts w:ascii="新細明體" w:eastAsia="新細明體" w:hAnsi="新細明體" w:cs="新細明體"/>
          <w:kern w:val="0"/>
          <w:szCs w:val="24"/>
        </w:rPr>
        <w:t>@fy.edu.tw</w:t>
      </w:r>
      <w:r w:rsidR="004529EC">
        <w:rPr>
          <w:rFonts w:ascii="新細明體" w:eastAsia="新細明體" w:hAnsi="新細明體" w:cs="新細明體"/>
          <w:color w:val="878787"/>
          <w:kern w:val="0"/>
          <w:szCs w:val="24"/>
          <w:u w:val="single"/>
        </w:rPr>
        <w:fldChar w:fldCharType="end"/>
      </w:r>
    </w:p>
    <w:p w:rsidR="00D308E7" w:rsidRPr="00D308E7" w:rsidRDefault="00D308E7" w:rsidP="00D308E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kern w:val="0"/>
          <w:szCs w:val="24"/>
        </w:rPr>
        <w:t> </w:t>
      </w:r>
    </w:p>
    <w:p w:rsidR="00D308E7" w:rsidRPr="00D308E7" w:rsidRDefault="00D308E7" w:rsidP="00D308E7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D308E7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●相關文件下載</w:t>
      </w:r>
      <w:r w:rsidRPr="00D308E7">
        <w:rPr>
          <w:rFonts w:ascii="新細明體" w:eastAsia="新細明體" w:hAnsi="新細明體" w:cs="新細明體"/>
          <w:kern w:val="0"/>
          <w:szCs w:val="24"/>
        </w:rPr>
        <w:br/>
      </w:r>
      <w:hyperlink r:id="rId5" w:tooltip="學生申訴書" w:history="1">
        <w:r w:rsidRPr="00D308E7">
          <w:rPr>
            <w:rFonts w:ascii="新細明體" w:eastAsia="新細明體" w:hAnsi="新細明體" w:cs="新細明體"/>
            <w:color w:val="878787"/>
            <w:kern w:val="0"/>
            <w:szCs w:val="24"/>
            <w:u w:val="single"/>
          </w:rPr>
          <w:t>輔英科技大學學生申訴書</w:t>
        </w:r>
      </w:hyperlink>
      <w:r w:rsidRPr="00D308E7">
        <w:rPr>
          <w:rFonts w:ascii="新細明體" w:eastAsia="新細明體" w:hAnsi="新細明體" w:cs="新細明體"/>
          <w:kern w:val="0"/>
          <w:szCs w:val="24"/>
        </w:rPr>
        <w:br/>
      </w:r>
      <w:hyperlink r:id="rId6" w:tgtFrame="_blank" w:tooltip="申訴評議辦法" w:history="1">
        <w:r w:rsidRPr="00D308E7">
          <w:rPr>
            <w:rFonts w:ascii="新細明體" w:eastAsia="新細明體" w:hAnsi="新細明體" w:cs="新細明體"/>
            <w:color w:val="878787"/>
            <w:kern w:val="0"/>
            <w:szCs w:val="24"/>
            <w:u w:val="single"/>
          </w:rPr>
          <w:t>輔英科技大學學生申訴評議辦法</w:t>
        </w:r>
      </w:hyperlink>
    </w:p>
    <w:p w:rsidR="008B346D" w:rsidRDefault="008B346D"/>
    <w:p w:rsidR="00D308E7" w:rsidRDefault="00D308E7"/>
    <w:p w:rsidR="00D308E7" w:rsidRDefault="00D308E7"/>
    <w:p w:rsidR="00D308E7" w:rsidRDefault="00D308E7"/>
    <w:p w:rsidR="00D308E7" w:rsidRDefault="00D308E7"/>
    <w:p w:rsidR="00D308E7" w:rsidRDefault="00D308E7"/>
    <w:p w:rsidR="00D308E7" w:rsidRDefault="00D308E7"/>
    <w:p w:rsidR="00D308E7" w:rsidRDefault="00D308E7"/>
    <w:p w:rsidR="00D308E7" w:rsidRPr="00D308E7" w:rsidRDefault="00D308E7"/>
    <w:sectPr w:rsidR="00D308E7" w:rsidRPr="00D3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E7"/>
    <w:rsid w:val="00011CE1"/>
    <w:rsid w:val="004529EC"/>
    <w:rsid w:val="0066612F"/>
    <w:rsid w:val="006D70C5"/>
    <w:rsid w:val="008B346D"/>
    <w:rsid w:val="00D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AF50"/>
  <w15:chartTrackingRefBased/>
  <w15:docId w15:val="{1D0E94C1-D8F5-4428-93A5-D059EB3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308E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308E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308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308E7"/>
    <w:rPr>
      <w:b/>
      <w:bCs/>
    </w:rPr>
  </w:style>
  <w:style w:type="character" w:styleId="a4">
    <w:name w:val="Hyperlink"/>
    <w:basedOn w:val="a0"/>
    <w:uiPriority w:val="99"/>
    <w:unhideWhenUsed/>
    <w:rsid w:val="00D30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7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g.fy.edu.tw/var/file/68/1068/img/852516045.pdf" TargetMode="External"/><Relationship Id="rId5" Type="http://schemas.openxmlformats.org/officeDocument/2006/relationships/hyperlink" Target="https://ecg.fy.edu.tw/var/file/68/1068/img/545/142054060.odt" TargetMode="External"/><Relationship Id="rId4" Type="http://schemas.openxmlformats.org/officeDocument/2006/relationships/hyperlink" Target="https://law.moj.gov.tw/LawClass/LawAll.aspx?PCode=H008006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Windows 使用者</cp:lastModifiedBy>
  <cp:revision>4</cp:revision>
  <cp:lastPrinted>2024-05-28T02:33:00Z</cp:lastPrinted>
  <dcterms:created xsi:type="dcterms:W3CDTF">2024-05-01T07:15:00Z</dcterms:created>
  <dcterms:modified xsi:type="dcterms:W3CDTF">2024-09-13T12:26:00Z</dcterms:modified>
</cp:coreProperties>
</file>